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1E" w:rsidRDefault="00675A1E">
      <w:pPr>
        <w:jc w:val="both"/>
        <w:rPr>
          <w:b/>
          <w:bCs/>
          <w:sz w:val="20"/>
          <w:szCs w:val="20"/>
        </w:rPr>
      </w:pPr>
    </w:p>
    <w:p w:rsidR="00675A1E" w:rsidRDefault="00675A1E">
      <w:pPr>
        <w:jc w:val="both"/>
        <w:rPr>
          <w:b/>
          <w:bCs/>
          <w:sz w:val="20"/>
          <w:szCs w:val="20"/>
        </w:rPr>
      </w:pPr>
    </w:p>
    <w:p w:rsidR="00675A1E" w:rsidRDefault="00675A1E">
      <w:pPr>
        <w:jc w:val="both"/>
        <w:rPr>
          <w:b/>
          <w:bCs/>
          <w:sz w:val="20"/>
          <w:szCs w:val="20"/>
        </w:rPr>
      </w:pPr>
    </w:p>
    <w:p w:rsidR="00675A1E" w:rsidRDefault="00675A1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UNITARIAN UNIVERSALIST CHURCH OF NASHUA - INVES</w:t>
      </w:r>
      <w:r w:rsidR="006C36AC">
        <w:rPr>
          <w:b/>
          <w:bCs/>
          <w:sz w:val="20"/>
          <w:szCs w:val="20"/>
        </w:rPr>
        <w:t>TMENT REVIEW COMMITTEE REPORT 2014-1</w:t>
      </w:r>
      <w:r w:rsidR="00BF7906">
        <w:rPr>
          <w:b/>
          <w:bCs/>
          <w:sz w:val="20"/>
          <w:szCs w:val="20"/>
        </w:rPr>
        <w:t>5</w:t>
      </w:r>
    </w:p>
    <w:p w:rsidR="00675A1E" w:rsidRDefault="00675A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Account Performance </w:t>
      </w:r>
      <w:r w:rsidR="0095372E">
        <w:rPr>
          <w:sz w:val="20"/>
          <w:szCs w:val="20"/>
        </w:rPr>
        <w:t>Summary as</w:t>
      </w:r>
      <w:r>
        <w:rPr>
          <w:sz w:val="20"/>
          <w:szCs w:val="20"/>
        </w:rPr>
        <w:t xml:space="preserve"> of </w:t>
      </w:r>
      <w:r w:rsidR="00340A17">
        <w:rPr>
          <w:sz w:val="20"/>
          <w:szCs w:val="20"/>
        </w:rPr>
        <w:t>April 30, 2015</w:t>
      </w:r>
    </w:p>
    <w:p w:rsidR="00675A1E" w:rsidRDefault="00675A1E">
      <w:pPr>
        <w:jc w:val="both"/>
        <w:rPr>
          <w:sz w:val="20"/>
          <w:szCs w:val="20"/>
        </w:rPr>
      </w:pPr>
    </w:p>
    <w:p w:rsidR="00675A1E" w:rsidRDefault="00675A1E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1A33">
        <w:rPr>
          <w:sz w:val="20"/>
          <w:szCs w:val="20"/>
        </w:rPr>
        <w:t>% Increase</w:t>
      </w:r>
      <w:r w:rsidR="003B1A33">
        <w:rPr>
          <w:sz w:val="20"/>
          <w:szCs w:val="20"/>
        </w:rPr>
        <w:tab/>
      </w:r>
      <w:r w:rsidR="003B1A33">
        <w:rPr>
          <w:sz w:val="20"/>
          <w:szCs w:val="20"/>
        </w:rPr>
        <w:tab/>
      </w:r>
      <w:r w:rsidR="003B1A33">
        <w:rPr>
          <w:sz w:val="20"/>
          <w:szCs w:val="20"/>
        </w:rPr>
        <w:tab/>
      </w:r>
      <w:r>
        <w:rPr>
          <w:sz w:val="20"/>
          <w:szCs w:val="20"/>
        </w:rPr>
        <w:t>Time Weighted</w:t>
      </w:r>
    </w:p>
    <w:p w:rsidR="00675A1E" w:rsidRDefault="00675A1E">
      <w:pPr>
        <w:tabs>
          <w:tab w:val="left" w:pos="-144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INVESTMENT ACCOUNTS</w:t>
      </w:r>
      <w:r>
        <w:rPr>
          <w:sz w:val="20"/>
          <w:szCs w:val="20"/>
        </w:rPr>
        <w:tab/>
      </w:r>
      <w:r w:rsidR="003B1A33">
        <w:rPr>
          <w:sz w:val="20"/>
          <w:szCs w:val="20"/>
        </w:rPr>
        <w:t>Market Value</w:t>
      </w:r>
      <w:r w:rsidR="003B1A33">
        <w:rPr>
          <w:sz w:val="20"/>
          <w:szCs w:val="20"/>
        </w:rPr>
        <w:tab/>
        <w:t xml:space="preserve"> </w:t>
      </w:r>
      <w:r w:rsidR="003B1A33">
        <w:rPr>
          <w:sz w:val="20"/>
          <w:szCs w:val="20"/>
        </w:rPr>
        <w:tab/>
        <w:t>Market Value</w:t>
      </w:r>
      <w:r w:rsidR="003B1A33">
        <w:rPr>
          <w:sz w:val="20"/>
          <w:szCs w:val="20"/>
        </w:rPr>
        <w:tab/>
      </w:r>
      <w:r w:rsidR="003B1A33">
        <w:rPr>
          <w:sz w:val="20"/>
          <w:szCs w:val="20"/>
        </w:rPr>
        <w:tab/>
        <w:t>(De</w:t>
      </w:r>
      <w:r>
        <w:rPr>
          <w:sz w:val="20"/>
          <w:szCs w:val="20"/>
        </w:rPr>
        <w:t>crease</w:t>
      </w:r>
      <w:r w:rsidR="003B1A33">
        <w:rPr>
          <w:sz w:val="20"/>
          <w:szCs w:val="20"/>
        </w:rPr>
        <w:t>)</w:t>
      </w:r>
      <w:r>
        <w:rPr>
          <w:sz w:val="20"/>
          <w:szCs w:val="20"/>
        </w:rPr>
        <w:tab/>
        <w:t>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</w:t>
      </w:r>
    </w:p>
    <w:p w:rsidR="00675A1E" w:rsidRDefault="00C30483">
      <w:pPr>
        <w:tabs>
          <w:tab w:val="left" w:pos="-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@5</w:t>
      </w:r>
      <w:r>
        <w:rPr>
          <w:sz w:val="20"/>
          <w:szCs w:val="20"/>
        </w:rPr>
        <w:noBreakHyphen/>
        <w:t>31</w:t>
      </w:r>
      <w:r>
        <w:rPr>
          <w:sz w:val="20"/>
          <w:szCs w:val="20"/>
        </w:rPr>
        <w:noBreakHyphen/>
      </w:r>
      <w:r w:rsidR="008F30C4">
        <w:rPr>
          <w:sz w:val="20"/>
          <w:szCs w:val="20"/>
        </w:rPr>
        <w:t>1</w:t>
      </w:r>
      <w:r w:rsidR="00340A17"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@ </w:t>
      </w:r>
      <w:r w:rsidR="00340A17">
        <w:rPr>
          <w:sz w:val="20"/>
          <w:szCs w:val="20"/>
        </w:rPr>
        <w:t>4-30</w:t>
      </w:r>
      <w:r w:rsidR="00675A1E">
        <w:rPr>
          <w:sz w:val="20"/>
          <w:szCs w:val="20"/>
        </w:rPr>
        <w:noBreakHyphen/>
      </w:r>
      <w:r w:rsidR="008F30C4">
        <w:rPr>
          <w:sz w:val="20"/>
          <w:szCs w:val="20"/>
        </w:rPr>
        <w:t>1</w:t>
      </w:r>
      <w:r w:rsidR="00340A17">
        <w:rPr>
          <w:sz w:val="20"/>
          <w:szCs w:val="20"/>
        </w:rPr>
        <w:t>5</w:t>
      </w:r>
      <w:r w:rsidR="00675A1E">
        <w:rPr>
          <w:sz w:val="20"/>
          <w:szCs w:val="20"/>
        </w:rPr>
        <w:tab/>
      </w:r>
      <w:r w:rsidR="00675A1E">
        <w:rPr>
          <w:sz w:val="20"/>
          <w:szCs w:val="20"/>
        </w:rPr>
        <w:tab/>
        <w:t>of Principal</w:t>
      </w:r>
      <w:r w:rsidR="00675A1E">
        <w:rPr>
          <w:sz w:val="20"/>
          <w:szCs w:val="20"/>
        </w:rPr>
        <w:tab/>
        <w:t>Yield (Net)</w:t>
      </w:r>
      <w:r w:rsidR="00675A1E">
        <w:rPr>
          <w:sz w:val="20"/>
          <w:szCs w:val="20"/>
        </w:rPr>
        <w:tab/>
        <w:t>Return (Net)</w:t>
      </w:r>
    </w:p>
    <w:p w:rsidR="006C36AC" w:rsidRPr="006C36AC" w:rsidRDefault="006C36AC" w:rsidP="006C36AC">
      <w:pPr>
        <w:tabs>
          <w:tab w:val="left" w:pos="-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 4-1-15 for</w:t>
      </w:r>
    </w:p>
    <w:p w:rsidR="006C36AC" w:rsidRPr="006C36AC" w:rsidRDefault="006C36AC">
      <w:pPr>
        <w:jc w:val="both"/>
        <w:rPr>
          <w:sz w:val="20"/>
          <w:szCs w:val="20"/>
        </w:rPr>
      </w:pPr>
      <w:r w:rsidRPr="006C36A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Balcom and Boutwell</w:t>
      </w:r>
    </w:p>
    <w:p w:rsidR="00675A1E" w:rsidRDefault="00B3288F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Bank of America</w:t>
      </w:r>
      <w:r w:rsidR="00675A1E">
        <w:rPr>
          <w:sz w:val="20"/>
          <w:szCs w:val="20"/>
        </w:rPr>
        <w:t>:</w:t>
      </w:r>
    </w:p>
    <w:p w:rsidR="00675A1E" w:rsidRDefault="00675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Church/Cemetery</w:t>
      </w:r>
      <w:r>
        <w:rPr>
          <w:sz w:val="20"/>
          <w:szCs w:val="20"/>
        </w:rPr>
        <w:tab/>
      </w:r>
      <w:r w:rsidR="0095372E">
        <w:rPr>
          <w:sz w:val="20"/>
          <w:szCs w:val="20"/>
        </w:rPr>
        <w:tab/>
      </w:r>
      <w:r w:rsidR="00793F12">
        <w:rPr>
          <w:sz w:val="20"/>
          <w:szCs w:val="20"/>
        </w:rPr>
        <w:t xml:space="preserve">$ </w:t>
      </w:r>
      <w:r w:rsidR="00E53C57">
        <w:rPr>
          <w:sz w:val="20"/>
          <w:szCs w:val="20"/>
        </w:rPr>
        <w:t xml:space="preserve">  </w:t>
      </w:r>
      <w:r w:rsidR="00880EC7">
        <w:rPr>
          <w:sz w:val="20"/>
          <w:szCs w:val="20"/>
        </w:rPr>
        <w:t>3,</w:t>
      </w:r>
      <w:r w:rsidR="00340A17">
        <w:rPr>
          <w:sz w:val="20"/>
          <w:szCs w:val="20"/>
        </w:rPr>
        <w:t>533,719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1946">
        <w:rPr>
          <w:sz w:val="20"/>
          <w:szCs w:val="20"/>
        </w:rPr>
        <w:t xml:space="preserve">$ </w:t>
      </w:r>
      <w:r w:rsidR="00793F12">
        <w:rPr>
          <w:sz w:val="20"/>
          <w:szCs w:val="20"/>
        </w:rPr>
        <w:t>3,</w:t>
      </w:r>
      <w:r w:rsidR="003B1623">
        <w:rPr>
          <w:sz w:val="20"/>
          <w:szCs w:val="20"/>
        </w:rPr>
        <w:t>557,151</w:t>
      </w:r>
      <w:r w:rsidRPr="000E1946">
        <w:rPr>
          <w:sz w:val="20"/>
          <w:szCs w:val="20"/>
        </w:rPr>
        <w:tab/>
        <w:t xml:space="preserve"> </w:t>
      </w:r>
      <w:r w:rsidRPr="000E1946">
        <w:rPr>
          <w:sz w:val="20"/>
          <w:szCs w:val="20"/>
        </w:rPr>
        <w:tab/>
        <w:t xml:space="preserve">  </w:t>
      </w:r>
      <w:r w:rsidR="00CF016C" w:rsidRPr="000E1946">
        <w:rPr>
          <w:sz w:val="20"/>
          <w:szCs w:val="20"/>
        </w:rPr>
        <w:t xml:space="preserve">  </w:t>
      </w:r>
      <w:r w:rsidR="003B1623">
        <w:rPr>
          <w:sz w:val="20"/>
          <w:szCs w:val="20"/>
        </w:rPr>
        <w:t>0.07</w:t>
      </w:r>
      <w:r w:rsidRPr="000E1946">
        <w:rPr>
          <w:sz w:val="20"/>
          <w:szCs w:val="20"/>
        </w:rPr>
        <w:t>%</w:t>
      </w:r>
      <w:r w:rsidRPr="000E1946">
        <w:rPr>
          <w:sz w:val="20"/>
          <w:szCs w:val="20"/>
        </w:rPr>
        <w:tab/>
      </w:r>
      <w:r w:rsidR="008F30C4" w:rsidRPr="00BA06B3">
        <w:rPr>
          <w:sz w:val="20"/>
          <w:szCs w:val="20"/>
        </w:rPr>
        <w:t xml:space="preserve"> </w:t>
      </w:r>
      <w:r w:rsidR="001C48F7">
        <w:rPr>
          <w:sz w:val="20"/>
          <w:szCs w:val="20"/>
        </w:rPr>
        <w:t>1.82</w:t>
      </w:r>
      <w:r w:rsidRPr="000E1946">
        <w:rPr>
          <w:sz w:val="20"/>
          <w:szCs w:val="20"/>
        </w:rPr>
        <w:t>%</w:t>
      </w:r>
      <w:r w:rsidRPr="000E1946">
        <w:rPr>
          <w:sz w:val="20"/>
          <w:szCs w:val="20"/>
        </w:rPr>
        <w:tab/>
        <w:t xml:space="preserve">           </w:t>
      </w:r>
      <w:r w:rsidR="003B3584" w:rsidRPr="000E1946">
        <w:rPr>
          <w:sz w:val="20"/>
          <w:szCs w:val="20"/>
        </w:rPr>
        <w:t xml:space="preserve">  </w:t>
      </w:r>
      <w:r w:rsidRPr="000E1946">
        <w:rPr>
          <w:sz w:val="20"/>
          <w:szCs w:val="20"/>
        </w:rPr>
        <w:t xml:space="preserve">  </w:t>
      </w:r>
      <w:r w:rsidR="00E53C57">
        <w:rPr>
          <w:sz w:val="20"/>
          <w:szCs w:val="20"/>
        </w:rPr>
        <w:t xml:space="preserve"> </w:t>
      </w:r>
      <w:r w:rsidR="00E53C57" w:rsidRPr="00BA06B3">
        <w:rPr>
          <w:sz w:val="20"/>
          <w:szCs w:val="20"/>
        </w:rPr>
        <w:t xml:space="preserve"> </w:t>
      </w:r>
      <w:r w:rsidR="00340A17">
        <w:rPr>
          <w:sz w:val="20"/>
          <w:szCs w:val="20"/>
        </w:rPr>
        <w:t>6.84</w:t>
      </w:r>
      <w:r w:rsidR="00E53C57">
        <w:rPr>
          <w:sz w:val="20"/>
          <w:szCs w:val="20"/>
        </w:rPr>
        <w:t>%</w:t>
      </w:r>
    </w:p>
    <w:p w:rsidR="00881920" w:rsidRDefault="00675A1E" w:rsidP="00881920">
      <w:pPr>
        <w:tabs>
          <w:tab w:val="left" w:pos="-1440"/>
          <w:tab w:val="left" w:pos="-720"/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decimal" w:pos="504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75A1E" w:rsidRDefault="00675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Banknorth</w:t>
      </w:r>
      <w:r>
        <w:rPr>
          <w:sz w:val="20"/>
          <w:szCs w:val="20"/>
        </w:rPr>
        <w:t>:</w:t>
      </w:r>
    </w:p>
    <w:p w:rsidR="00675A1E" w:rsidRPr="00B82303" w:rsidRDefault="00675A1E">
      <w:pPr>
        <w:tabs>
          <w:tab w:val="left" w:pos="-1440"/>
          <w:tab w:val="left" w:pos="-720"/>
          <w:tab w:val="left" w:pos="0"/>
          <w:tab w:val="left" w:pos="270"/>
          <w:tab w:val="left" w:pos="720"/>
          <w:tab w:val="left" w:pos="2160"/>
          <w:tab w:val="left" w:pos="2880"/>
          <w:tab w:val="left" w:pos="3600"/>
          <w:tab w:val="left" w:pos="4320"/>
          <w:tab w:val="decimal" w:pos="4800"/>
          <w:tab w:val="left" w:pos="5040"/>
          <w:tab w:val="left" w:pos="7200"/>
          <w:tab w:val="left" w:pos="8640"/>
          <w:tab w:val="left" w:pos="10080"/>
          <w:tab w:val="left" w:pos="10170"/>
        </w:tabs>
        <w:ind w:right="1260"/>
        <w:jc w:val="both"/>
        <w:rPr>
          <w:color w:val="FFFF00"/>
          <w:sz w:val="20"/>
          <w:szCs w:val="20"/>
        </w:rPr>
      </w:pPr>
      <w:r>
        <w:rPr>
          <w:sz w:val="20"/>
          <w:szCs w:val="20"/>
        </w:rPr>
        <w:t xml:space="preserve">     Sarah Balcom Trust *</w:t>
      </w:r>
      <w:r>
        <w:rPr>
          <w:sz w:val="20"/>
          <w:szCs w:val="20"/>
        </w:rPr>
        <w:tab/>
        <w:t xml:space="preserve">$    </w:t>
      </w:r>
      <w:r w:rsidR="00A053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053B4">
        <w:rPr>
          <w:sz w:val="20"/>
          <w:szCs w:val="20"/>
        </w:rPr>
        <w:t>29</w:t>
      </w:r>
      <w:r w:rsidR="00340A17">
        <w:rPr>
          <w:sz w:val="20"/>
          <w:szCs w:val="20"/>
        </w:rPr>
        <w:t>4,855</w:t>
      </w:r>
      <w:r w:rsidR="009C3DA1">
        <w:rPr>
          <w:sz w:val="20"/>
          <w:szCs w:val="20"/>
        </w:rPr>
        <w:t>*</w:t>
      </w:r>
      <w:r w:rsidR="00B26EEB">
        <w:rPr>
          <w:sz w:val="20"/>
          <w:szCs w:val="20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247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247A" w:rsidRPr="0052696C">
        <w:rPr>
          <w:sz w:val="20"/>
          <w:szCs w:val="20"/>
        </w:rPr>
        <w:t xml:space="preserve"> </w:t>
      </w:r>
      <w:r w:rsidR="006C36AC" w:rsidRPr="0052696C">
        <w:rPr>
          <w:sz w:val="20"/>
          <w:szCs w:val="20"/>
        </w:rPr>
        <w:t>$</w:t>
      </w:r>
      <w:r w:rsidR="006C36AC">
        <w:rPr>
          <w:sz w:val="20"/>
          <w:szCs w:val="20"/>
        </w:rPr>
        <w:t xml:space="preserve">   290,363 </w:t>
      </w:r>
      <w:r w:rsidRPr="00B82303">
        <w:rPr>
          <w:color w:val="FF0000"/>
          <w:sz w:val="20"/>
          <w:szCs w:val="20"/>
        </w:rPr>
        <w:tab/>
      </w:r>
      <w:r w:rsidR="00E104EC">
        <w:rPr>
          <w:color w:val="FF0000"/>
          <w:sz w:val="20"/>
          <w:szCs w:val="20"/>
        </w:rPr>
        <w:t xml:space="preserve"> </w:t>
      </w:r>
      <w:r w:rsidRPr="00E104EC">
        <w:rPr>
          <w:sz w:val="20"/>
          <w:szCs w:val="20"/>
        </w:rPr>
        <w:t xml:space="preserve"> </w:t>
      </w:r>
      <w:r w:rsidR="00FD0E98" w:rsidRPr="00E104EC">
        <w:rPr>
          <w:sz w:val="20"/>
          <w:szCs w:val="20"/>
        </w:rPr>
        <w:t xml:space="preserve"> </w:t>
      </w:r>
      <w:r w:rsidRPr="00E104EC">
        <w:rPr>
          <w:sz w:val="20"/>
          <w:szCs w:val="20"/>
        </w:rPr>
        <w:t xml:space="preserve"> </w:t>
      </w:r>
      <w:r w:rsidR="00E104EC" w:rsidRPr="00E104EC">
        <w:rPr>
          <w:sz w:val="20"/>
          <w:szCs w:val="20"/>
        </w:rPr>
        <w:t>(0.14</w:t>
      </w:r>
      <w:r w:rsidR="00793F12" w:rsidRPr="00E104EC">
        <w:rPr>
          <w:sz w:val="20"/>
          <w:szCs w:val="20"/>
        </w:rPr>
        <w:t>%</w:t>
      </w:r>
      <w:r w:rsidR="00E104EC">
        <w:rPr>
          <w:sz w:val="20"/>
          <w:szCs w:val="20"/>
        </w:rPr>
        <w:t>)</w:t>
      </w:r>
      <w:r w:rsidR="0056133A" w:rsidRPr="00B82303">
        <w:rPr>
          <w:color w:val="FF0000"/>
          <w:sz w:val="20"/>
          <w:szCs w:val="20"/>
        </w:rPr>
        <w:tab/>
      </w:r>
      <w:r w:rsidRPr="00BA1E16">
        <w:rPr>
          <w:color w:val="000000" w:themeColor="text1"/>
          <w:sz w:val="20"/>
          <w:szCs w:val="20"/>
        </w:rPr>
        <w:t xml:space="preserve"> </w:t>
      </w:r>
      <w:r w:rsidR="006C36AC">
        <w:rPr>
          <w:color w:val="000000" w:themeColor="text1"/>
          <w:sz w:val="20"/>
          <w:szCs w:val="20"/>
        </w:rPr>
        <w:t>1.63</w:t>
      </w:r>
      <w:r w:rsidR="00D81BF7">
        <w:rPr>
          <w:color w:val="000000" w:themeColor="text1"/>
          <w:sz w:val="20"/>
          <w:szCs w:val="20"/>
        </w:rPr>
        <w:t>%</w:t>
      </w:r>
      <w:r w:rsidR="00E64745">
        <w:rPr>
          <w:color w:val="000000" w:themeColor="text1"/>
          <w:sz w:val="20"/>
          <w:szCs w:val="20"/>
        </w:rPr>
        <w:t>**</w:t>
      </w:r>
      <w:r w:rsidR="00020E61" w:rsidRPr="00B82303">
        <w:rPr>
          <w:color w:val="FF0000"/>
          <w:sz w:val="20"/>
          <w:szCs w:val="20"/>
        </w:rPr>
        <w:tab/>
      </w:r>
      <w:r w:rsidR="00E104EC">
        <w:rPr>
          <w:sz w:val="20"/>
          <w:szCs w:val="20"/>
        </w:rPr>
        <w:t xml:space="preserve">  </w:t>
      </w:r>
      <w:r w:rsidR="00BA06B3" w:rsidRPr="00BF7906">
        <w:rPr>
          <w:sz w:val="20"/>
          <w:szCs w:val="20"/>
        </w:rPr>
        <w:t xml:space="preserve"> </w:t>
      </w:r>
      <w:r w:rsidR="00732BD7" w:rsidRPr="00BF7906">
        <w:rPr>
          <w:sz w:val="20"/>
          <w:szCs w:val="20"/>
        </w:rPr>
        <w:t xml:space="preserve"> </w:t>
      </w:r>
      <w:r w:rsidR="00E104EC">
        <w:rPr>
          <w:sz w:val="20"/>
          <w:szCs w:val="20"/>
        </w:rPr>
        <w:t>(0.08</w:t>
      </w:r>
      <w:r w:rsidR="00E92588" w:rsidRPr="00422189">
        <w:rPr>
          <w:sz w:val="20"/>
          <w:szCs w:val="20"/>
        </w:rPr>
        <w:t>%</w:t>
      </w:r>
      <w:r w:rsidR="00E92588">
        <w:rPr>
          <w:sz w:val="20"/>
          <w:szCs w:val="20"/>
        </w:rPr>
        <w:t>)</w:t>
      </w:r>
      <w:r w:rsidR="00BE7FE0">
        <w:rPr>
          <w:sz w:val="20"/>
          <w:szCs w:val="20"/>
        </w:rPr>
        <w:t>*</w:t>
      </w:r>
    </w:p>
    <w:p w:rsidR="0071247A" w:rsidRPr="0052696C" w:rsidRDefault="0071247A">
      <w:pPr>
        <w:tabs>
          <w:tab w:val="left" w:pos="-1440"/>
          <w:tab w:val="left" w:pos="-720"/>
          <w:tab w:val="left" w:pos="0"/>
          <w:tab w:val="left" w:pos="270"/>
          <w:tab w:val="left" w:pos="720"/>
          <w:tab w:val="left" w:pos="2160"/>
          <w:tab w:val="left" w:pos="2880"/>
          <w:tab w:val="left" w:pos="3600"/>
          <w:tab w:val="left" w:pos="4320"/>
          <w:tab w:val="decimal" w:pos="4800"/>
          <w:tab w:val="left" w:pos="5040"/>
          <w:tab w:val="left" w:pos="7200"/>
          <w:tab w:val="left" w:pos="8640"/>
          <w:tab w:val="left" w:pos="10080"/>
          <w:tab w:val="left" w:pos="10170"/>
        </w:tabs>
        <w:ind w:right="1260"/>
        <w:jc w:val="both"/>
        <w:rPr>
          <w:sz w:val="20"/>
          <w:szCs w:val="20"/>
        </w:rPr>
      </w:pPr>
    </w:p>
    <w:p w:rsidR="0071247A" w:rsidRDefault="0071247A">
      <w:pPr>
        <w:tabs>
          <w:tab w:val="left" w:pos="-1440"/>
          <w:tab w:val="left" w:pos="-720"/>
          <w:tab w:val="left" w:pos="0"/>
          <w:tab w:val="left" w:pos="270"/>
          <w:tab w:val="left" w:pos="720"/>
          <w:tab w:val="left" w:pos="2160"/>
          <w:tab w:val="left" w:pos="2880"/>
          <w:tab w:val="left" w:pos="3600"/>
          <w:tab w:val="left" w:pos="4320"/>
          <w:tab w:val="decimal" w:pos="4800"/>
          <w:tab w:val="left" w:pos="5040"/>
          <w:tab w:val="left" w:pos="7200"/>
          <w:tab w:val="left" w:pos="8640"/>
          <w:tab w:val="left" w:pos="10080"/>
          <w:tab w:val="left" w:pos="10170"/>
        </w:tabs>
        <w:ind w:right="126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UUA</w:t>
      </w:r>
    </w:p>
    <w:p w:rsidR="0071247A" w:rsidRPr="00B82303" w:rsidRDefault="0071247A">
      <w:pPr>
        <w:tabs>
          <w:tab w:val="left" w:pos="-1440"/>
          <w:tab w:val="left" w:pos="-720"/>
          <w:tab w:val="left" w:pos="0"/>
          <w:tab w:val="left" w:pos="270"/>
          <w:tab w:val="left" w:pos="720"/>
          <w:tab w:val="left" w:pos="2160"/>
          <w:tab w:val="left" w:pos="2880"/>
          <w:tab w:val="left" w:pos="3600"/>
          <w:tab w:val="left" w:pos="4320"/>
          <w:tab w:val="decimal" w:pos="4800"/>
          <w:tab w:val="left" w:pos="5040"/>
          <w:tab w:val="left" w:pos="7200"/>
          <w:tab w:val="left" w:pos="8640"/>
          <w:tab w:val="left" w:pos="10080"/>
          <w:tab w:val="left" w:pos="10170"/>
        </w:tabs>
        <w:ind w:right="126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ab/>
        <w:t>Boutwell funds</w:t>
      </w:r>
      <w:r w:rsidR="002F7AAB">
        <w:rPr>
          <w:sz w:val="20"/>
          <w:szCs w:val="20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     </w:t>
      </w:r>
      <w:r w:rsidR="00A053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993E89">
        <w:rPr>
          <w:sz w:val="20"/>
          <w:szCs w:val="20"/>
        </w:rPr>
        <w:t>3</w:t>
      </w:r>
      <w:r w:rsidR="00340A17">
        <w:rPr>
          <w:sz w:val="20"/>
          <w:szCs w:val="20"/>
        </w:rPr>
        <w:t>5,022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42C67">
        <w:rPr>
          <w:sz w:val="20"/>
          <w:szCs w:val="20"/>
        </w:rPr>
        <w:t>$</w:t>
      </w:r>
      <w:r w:rsidR="00E92588">
        <w:rPr>
          <w:sz w:val="20"/>
          <w:szCs w:val="20"/>
        </w:rPr>
        <w:t xml:space="preserve">   </w:t>
      </w:r>
      <w:r w:rsidRPr="005E4E43">
        <w:rPr>
          <w:color w:val="FF0000"/>
          <w:sz w:val="20"/>
          <w:szCs w:val="20"/>
        </w:rPr>
        <w:t xml:space="preserve"> </w:t>
      </w:r>
      <w:r w:rsidR="006C36AC">
        <w:rPr>
          <w:color w:val="FF0000"/>
          <w:sz w:val="20"/>
          <w:szCs w:val="20"/>
        </w:rPr>
        <w:t xml:space="preserve"> </w:t>
      </w:r>
      <w:r w:rsidR="006C36AC" w:rsidRPr="006C36AC">
        <w:rPr>
          <w:sz w:val="20"/>
          <w:szCs w:val="20"/>
        </w:rPr>
        <w:t>31,124</w:t>
      </w:r>
      <w:r w:rsidRPr="005E4E43">
        <w:rPr>
          <w:color w:val="FF0000"/>
          <w:sz w:val="20"/>
          <w:szCs w:val="20"/>
        </w:rPr>
        <w:t xml:space="preserve">  </w:t>
      </w:r>
      <w:r w:rsidR="006D20DD">
        <w:rPr>
          <w:color w:val="FF0000"/>
          <w:sz w:val="20"/>
          <w:szCs w:val="20"/>
        </w:rPr>
        <w:t xml:space="preserve"> </w:t>
      </w:r>
      <w:r w:rsidRPr="00B82303">
        <w:rPr>
          <w:color w:val="FF0000"/>
          <w:sz w:val="20"/>
          <w:szCs w:val="20"/>
        </w:rPr>
        <w:tab/>
      </w:r>
      <w:r w:rsidR="00E772BA">
        <w:rPr>
          <w:color w:val="FF0000"/>
          <w:sz w:val="20"/>
          <w:szCs w:val="20"/>
        </w:rPr>
        <w:t xml:space="preserve">   </w:t>
      </w:r>
      <w:r w:rsidR="00E92588">
        <w:rPr>
          <w:color w:val="FF0000"/>
          <w:sz w:val="20"/>
          <w:szCs w:val="20"/>
        </w:rPr>
        <w:t xml:space="preserve"> </w:t>
      </w:r>
      <w:r w:rsidR="00E92588" w:rsidRPr="00E92588">
        <w:rPr>
          <w:sz w:val="20"/>
          <w:szCs w:val="20"/>
        </w:rPr>
        <w:t>(</w:t>
      </w:r>
      <w:r w:rsidR="00E92588">
        <w:rPr>
          <w:sz w:val="20"/>
          <w:szCs w:val="20"/>
        </w:rPr>
        <w:t>1.11</w:t>
      </w:r>
      <w:r w:rsidR="0029086D">
        <w:rPr>
          <w:sz w:val="20"/>
          <w:szCs w:val="20"/>
        </w:rPr>
        <w:t>%</w:t>
      </w:r>
      <w:r w:rsidR="00E92588">
        <w:rPr>
          <w:sz w:val="20"/>
          <w:szCs w:val="20"/>
        </w:rPr>
        <w:t>)</w:t>
      </w:r>
      <w:r w:rsidR="00A42C67" w:rsidRPr="00B82303">
        <w:rPr>
          <w:color w:val="FF0000"/>
          <w:sz w:val="20"/>
          <w:szCs w:val="20"/>
        </w:rPr>
        <w:tab/>
      </w:r>
      <w:r w:rsidR="00E92588">
        <w:rPr>
          <w:color w:val="FF0000"/>
          <w:sz w:val="20"/>
          <w:szCs w:val="20"/>
        </w:rPr>
        <w:t xml:space="preserve"> </w:t>
      </w:r>
      <w:r w:rsidR="00A42C67" w:rsidRPr="000F191D">
        <w:rPr>
          <w:color w:val="000000" w:themeColor="text1"/>
          <w:sz w:val="20"/>
          <w:szCs w:val="20"/>
        </w:rPr>
        <w:t xml:space="preserve"> </w:t>
      </w:r>
      <w:r w:rsidR="00E92588">
        <w:rPr>
          <w:color w:val="000000" w:themeColor="text1"/>
          <w:sz w:val="20"/>
          <w:szCs w:val="20"/>
        </w:rPr>
        <w:t>0.042</w:t>
      </w:r>
      <w:r w:rsidR="009D01DE" w:rsidRPr="000F191D">
        <w:rPr>
          <w:color w:val="000000" w:themeColor="text1"/>
          <w:sz w:val="20"/>
          <w:szCs w:val="20"/>
        </w:rPr>
        <w:t>%</w:t>
      </w:r>
      <w:r w:rsidR="009D01DE" w:rsidRPr="00B82303">
        <w:rPr>
          <w:color w:val="FF0000"/>
          <w:sz w:val="20"/>
          <w:szCs w:val="20"/>
        </w:rPr>
        <w:tab/>
      </w:r>
      <w:r w:rsidR="00B27646" w:rsidRPr="00E92588">
        <w:rPr>
          <w:sz w:val="20"/>
          <w:szCs w:val="20"/>
        </w:rPr>
        <w:t xml:space="preserve"> </w:t>
      </w:r>
      <w:r w:rsidR="00B631CA" w:rsidRPr="00E92588">
        <w:rPr>
          <w:sz w:val="20"/>
          <w:szCs w:val="20"/>
        </w:rPr>
        <w:t xml:space="preserve">  </w:t>
      </w:r>
      <w:r w:rsidR="00BA06B3" w:rsidRPr="00E92588">
        <w:rPr>
          <w:sz w:val="20"/>
          <w:szCs w:val="20"/>
        </w:rPr>
        <w:t xml:space="preserve">  </w:t>
      </w:r>
      <w:r w:rsidR="00E92588" w:rsidRPr="00E92588">
        <w:rPr>
          <w:sz w:val="20"/>
          <w:szCs w:val="20"/>
        </w:rPr>
        <w:t>(0.07</w:t>
      </w:r>
      <w:r w:rsidR="00FD0E98" w:rsidRPr="000F191D">
        <w:rPr>
          <w:color w:val="000000" w:themeColor="text1"/>
          <w:sz w:val="20"/>
          <w:szCs w:val="20"/>
        </w:rPr>
        <w:t>%</w:t>
      </w:r>
      <w:r w:rsidR="00E92588">
        <w:rPr>
          <w:color w:val="000000" w:themeColor="text1"/>
          <w:sz w:val="20"/>
          <w:szCs w:val="20"/>
        </w:rPr>
        <w:t>)</w:t>
      </w:r>
      <w:r w:rsidR="00BE7FE0">
        <w:rPr>
          <w:color w:val="000000" w:themeColor="text1"/>
          <w:sz w:val="20"/>
          <w:szCs w:val="20"/>
        </w:rPr>
        <w:t>*</w:t>
      </w:r>
    </w:p>
    <w:p w:rsidR="00675A1E" w:rsidRPr="00A42C67" w:rsidRDefault="00675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jc w:val="both"/>
        <w:rPr>
          <w:sz w:val="20"/>
          <w:szCs w:val="20"/>
        </w:rPr>
      </w:pPr>
      <w:r w:rsidRPr="00A42C67">
        <w:rPr>
          <w:sz w:val="20"/>
          <w:szCs w:val="20"/>
        </w:rPr>
        <w:t xml:space="preserve">     </w:t>
      </w:r>
    </w:p>
    <w:p w:rsidR="00675A1E" w:rsidRDefault="00675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RESTRICTED ACCOUNTS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75A1E" w:rsidRDefault="00793F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5A1E">
        <w:rPr>
          <w:sz w:val="20"/>
          <w:szCs w:val="20"/>
        </w:rPr>
        <w:tab/>
      </w:r>
      <w:r w:rsidR="00675A1E">
        <w:rPr>
          <w:sz w:val="20"/>
          <w:szCs w:val="20"/>
        </w:rPr>
        <w:tab/>
        <w:t xml:space="preserve">           </w:t>
      </w:r>
      <w:r w:rsidR="00675A1E">
        <w:rPr>
          <w:sz w:val="20"/>
          <w:szCs w:val="20"/>
        </w:rPr>
        <w:tab/>
      </w:r>
      <w:r w:rsidR="00675A1E">
        <w:rPr>
          <w:sz w:val="20"/>
          <w:szCs w:val="20"/>
        </w:rPr>
        <w:tab/>
      </w:r>
      <w:r w:rsidR="00675A1E">
        <w:rPr>
          <w:sz w:val="20"/>
          <w:szCs w:val="20"/>
        </w:rPr>
        <w:tab/>
      </w:r>
    </w:p>
    <w:p w:rsidR="00675A1E" w:rsidRPr="007740DF" w:rsidRDefault="00B3288F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Bank of America:</w:t>
      </w:r>
      <w:r w:rsidR="009D01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5A1E">
        <w:rPr>
          <w:sz w:val="20"/>
          <w:szCs w:val="20"/>
        </w:rPr>
        <w:t xml:space="preserve">$ </w:t>
      </w:r>
      <w:r w:rsidR="007F484F">
        <w:rPr>
          <w:sz w:val="20"/>
          <w:szCs w:val="20"/>
        </w:rPr>
        <w:t xml:space="preserve">   </w:t>
      </w:r>
      <w:r w:rsidR="00A053B4">
        <w:rPr>
          <w:sz w:val="20"/>
          <w:szCs w:val="20"/>
        </w:rPr>
        <w:t xml:space="preserve">  </w:t>
      </w:r>
      <w:r w:rsidR="00880EC7">
        <w:rPr>
          <w:sz w:val="20"/>
          <w:szCs w:val="20"/>
        </w:rPr>
        <w:t>1</w:t>
      </w:r>
      <w:r w:rsidR="00340A17">
        <w:rPr>
          <w:sz w:val="20"/>
          <w:szCs w:val="20"/>
        </w:rPr>
        <w:t>34,726</w:t>
      </w:r>
      <w:r w:rsidR="00675A1E">
        <w:rPr>
          <w:sz w:val="20"/>
          <w:szCs w:val="20"/>
        </w:rPr>
        <w:tab/>
      </w:r>
      <w:r w:rsidR="003B3584">
        <w:rPr>
          <w:sz w:val="20"/>
          <w:szCs w:val="20"/>
        </w:rPr>
        <w:tab/>
      </w:r>
      <w:r w:rsidR="003B3584">
        <w:rPr>
          <w:sz w:val="20"/>
          <w:szCs w:val="20"/>
        </w:rPr>
        <w:tab/>
      </w:r>
      <w:r w:rsidR="00376940">
        <w:rPr>
          <w:sz w:val="20"/>
          <w:szCs w:val="20"/>
        </w:rPr>
        <w:t xml:space="preserve"> </w:t>
      </w:r>
      <w:r w:rsidR="00183DF7" w:rsidRPr="00296067">
        <w:rPr>
          <w:sz w:val="20"/>
          <w:szCs w:val="20"/>
        </w:rPr>
        <w:t>$</w:t>
      </w:r>
      <w:r w:rsidR="00183DF7">
        <w:rPr>
          <w:sz w:val="20"/>
          <w:szCs w:val="20"/>
        </w:rPr>
        <w:t xml:space="preserve">  </w:t>
      </w:r>
      <w:r w:rsidR="00E92588">
        <w:rPr>
          <w:sz w:val="20"/>
          <w:szCs w:val="20"/>
        </w:rPr>
        <w:t xml:space="preserve"> </w:t>
      </w:r>
      <w:r w:rsidR="00183DF7" w:rsidRPr="00296067">
        <w:rPr>
          <w:sz w:val="20"/>
          <w:szCs w:val="20"/>
        </w:rPr>
        <w:t xml:space="preserve"> </w:t>
      </w:r>
      <w:r w:rsidR="00183DF7">
        <w:rPr>
          <w:sz w:val="20"/>
          <w:szCs w:val="20"/>
        </w:rPr>
        <w:t>1</w:t>
      </w:r>
      <w:r w:rsidR="00BF7906">
        <w:rPr>
          <w:sz w:val="20"/>
          <w:szCs w:val="20"/>
        </w:rPr>
        <w:t>26,785</w:t>
      </w:r>
      <w:r w:rsidR="00675A1E" w:rsidRPr="0017360E">
        <w:rPr>
          <w:color w:val="FF0000"/>
          <w:sz w:val="20"/>
          <w:szCs w:val="20"/>
        </w:rPr>
        <w:tab/>
      </w:r>
      <w:r w:rsidR="003B3584" w:rsidRPr="0017360E">
        <w:rPr>
          <w:color w:val="FF0000"/>
          <w:sz w:val="20"/>
          <w:szCs w:val="20"/>
        </w:rPr>
        <w:tab/>
      </w:r>
      <w:r w:rsidR="00E772BA">
        <w:rPr>
          <w:sz w:val="20"/>
          <w:szCs w:val="20"/>
        </w:rPr>
        <w:t xml:space="preserve">    </w:t>
      </w:r>
      <w:r w:rsidR="00BF7906">
        <w:rPr>
          <w:sz w:val="20"/>
          <w:szCs w:val="20"/>
        </w:rPr>
        <w:t>(5.89</w:t>
      </w:r>
      <w:r w:rsidR="001C48F7" w:rsidRPr="00296067">
        <w:rPr>
          <w:sz w:val="20"/>
          <w:szCs w:val="20"/>
        </w:rPr>
        <w:t>%</w:t>
      </w:r>
      <w:r w:rsidR="001C48F7">
        <w:rPr>
          <w:sz w:val="20"/>
          <w:szCs w:val="20"/>
        </w:rPr>
        <w:t>)</w:t>
      </w:r>
      <w:r w:rsidR="00E53C57">
        <w:rPr>
          <w:sz w:val="20"/>
          <w:szCs w:val="20"/>
        </w:rPr>
        <w:tab/>
      </w:r>
      <w:r w:rsidR="00675A1E" w:rsidRPr="0017360E">
        <w:rPr>
          <w:color w:val="FF0000"/>
          <w:sz w:val="20"/>
          <w:szCs w:val="20"/>
        </w:rPr>
        <w:t xml:space="preserve"> </w:t>
      </w:r>
      <w:r w:rsidR="00BF7906" w:rsidRPr="00BF7906">
        <w:rPr>
          <w:sz w:val="20"/>
          <w:szCs w:val="20"/>
        </w:rPr>
        <w:t>2.26</w:t>
      </w:r>
      <w:r w:rsidR="00675A1E" w:rsidRPr="00970B00">
        <w:rPr>
          <w:sz w:val="20"/>
          <w:szCs w:val="20"/>
        </w:rPr>
        <w:t>%</w:t>
      </w:r>
      <w:r w:rsidR="00042A11" w:rsidRPr="007740DF">
        <w:rPr>
          <w:sz w:val="20"/>
          <w:szCs w:val="20"/>
        </w:rPr>
        <w:tab/>
        <w:t xml:space="preserve"> </w:t>
      </w:r>
      <w:r w:rsidR="003B3584" w:rsidRPr="007740DF">
        <w:rPr>
          <w:sz w:val="20"/>
          <w:szCs w:val="20"/>
        </w:rPr>
        <w:tab/>
      </w:r>
      <w:r w:rsidR="003B3584" w:rsidRPr="00422189">
        <w:rPr>
          <w:color w:val="FF0000"/>
          <w:sz w:val="20"/>
          <w:szCs w:val="20"/>
        </w:rPr>
        <w:t xml:space="preserve"> </w:t>
      </w:r>
      <w:r w:rsidR="00BA06B3">
        <w:rPr>
          <w:color w:val="FF0000"/>
          <w:sz w:val="20"/>
          <w:szCs w:val="20"/>
        </w:rPr>
        <w:t xml:space="preserve"> </w:t>
      </w:r>
      <w:r w:rsidR="00042A11" w:rsidRPr="00422189">
        <w:rPr>
          <w:color w:val="FF0000"/>
          <w:sz w:val="20"/>
          <w:szCs w:val="20"/>
        </w:rPr>
        <w:t xml:space="preserve"> </w:t>
      </w:r>
      <w:r w:rsidR="007740DF" w:rsidRPr="00422189">
        <w:rPr>
          <w:color w:val="FF0000"/>
          <w:sz w:val="20"/>
          <w:szCs w:val="20"/>
        </w:rPr>
        <w:t xml:space="preserve">  </w:t>
      </w:r>
      <w:r w:rsidR="00E85B73" w:rsidRPr="00422189">
        <w:rPr>
          <w:color w:val="FF0000"/>
          <w:sz w:val="20"/>
          <w:szCs w:val="20"/>
        </w:rPr>
        <w:t xml:space="preserve"> </w:t>
      </w:r>
      <w:r w:rsidR="00BF7906" w:rsidRPr="00BF7906">
        <w:rPr>
          <w:sz w:val="20"/>
          <w:szCs w:val="20"/>
        </w:rPr>
        <w:t>5.41</w:t>
      </w:r>
      <w:r w:rsidR="00042A11" w:rsidRPr="00970B00">
        <w:rPr>
          <w:sz w:val="20"/>
          <w:szCs w:val="20"/>
        </w:rPr>
        <w:t>%</w:t>
      </w:r>
    </w:p>
    <w:p w:rsidR="00675A1E" w:rsidRDefault="00675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jc w:val="both"/>
        <w:rPr>
          <w:sz w:val="20"/>
          <w:szCs w:val="20"/>
        </w:rPr>
      </w:pPr>
    </w:p>
    <w:p w:rsidR="00675A1E" w:rsidRPr="007F484F" w:rsidRDefault="007F48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7F484F">
        <w:rPr>
          <w:b/>
          <w:sz w:val="20"/>
          <w:szCs w:val="20"/>
        </w:rPr>
        <w:t>TOTALS</w:t>
      </w:r>
      <w:r>
        <w:rPr>
          <w:b/>
          <w:sz w:val="20"/>
          <w:szCs w:val="20"/>
        </w:rPr>
        <w:t xml:space="preserve">          $  </w:t>
      </w:r>
      <w:r w:rsidR="00A053B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3,</w:t>
      </w:r>
      <w:r w:rsidR="00BF7906">
        <w:rPr>
          <w:b/>
          <w:sz w:val="20"/>
          <w:szCs w:val="20"/>
        </w:rPr>
        <w:t>998,322</w:t>
      </w:r>
      <w:r w:rsidR="00376940">
        <w:rPr>
          <w:b/>
          <w:sz w:val="20"/>
          <w:szCs w:val="20"/>
        </w:rPr>
        <w:t xml:space="preserve">                  $</w:t>
      </w:r>
      <w:r w:rsidR="000D0B91">
        <w:rPr>
          <w:b/>
          <w:sz w:val="20"/>
          <w:szCs w:val="20"/>
        </w:rPr>
        <w:t xml:space="preserve"> </w:t>
      </w:r>
      <w:r w:rsidR="00AB7DBE">
        <w:rPr>
          <w:b/>
          <w:sz w:val="20"/>
          <w:szCs w:val="20"/>
        </w:rPr>
        <w:t>4,005,423</w:t>
      </w:r>
      <w:bookmarkStart w:id="0" w:name="_GoBack"/>
      <w:bookmarkEnd w:id="0"/>
      <w:r w:rsidR="00376940">
        <w:rPr>
          <w:b/>
          <w:sz w:val="20"/>
          <w:szCs w:val="20"/>
        </w:rPr>
        <w:tab/>
      </w:r>
      <w:r w:rsidR="00376940">
        <w:rPr>
          <w:b/>
          <w:sz w:val="20"/>
          <w:szCs w:val="20"/>
        </w:rPr>
        <w:tab/>
      </w:r>
    </w:p>
    <w:p w:rsidR="00675A1E" w:rsidRDefault="00675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jc w:val="both"/>
        <w:rPr>
          <w:sz w:val="20"/>
          <w:szCs w:val="20"/>
        </w:rPr>
      </w:pPr>
    </w:p>
    <w:p w:rsidR="00675A1E" w:rsidRDefault="00675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jc w:val="both"/>
        <w:rPr>
          <w:sz w:val="20"/>
          <w:szCs w:val="20"/>
        </w:rPr>
      </w:pPr>
    </w:p>
    <w:p w:rsidR="00675A1E" w:rsidRDefault="00675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COMPARATIVE INDICES for FY END 5</w:t>
      </w:r>
      <w:r>
        <w:rPr>
          <w:b/>
          <w:bCs/>
          <w:sz w:val="20"/>
          <w:szCs w:val="20"/>
          <w:u w:val="single"/>
        </w:rPr>
        <w:noBreakHyphen/>
        <w:t>31</w:t>
      </w:r>
      <w:r>
        <w:rPr>
          <w:b/>
          <w:bCs/>
          <w:sz w:val="20"/>
          <w:szCs w:val="20"/>
          <w:u w:val="single"/>
        </w:rPr>
        <w:noBreakHyphen/>
      </w:r>
      <w:r w:rsidR="00B82303">
        <w:rPr>
          <w:b/>
          <w:bCs/>
          <w:sz w:val="20"/>
          <w:szCs w:val="20"/>
          <w:u w:val="single"/>
        </w:rPr>
        <w:t>1</w:t>
      </w:r>
      <w:r w:rsidR="00880EC7">
        <w:rPr>
          <w:b/>
          <w:bCs/>
          <w:sz w:val="20"/>
          <w:szCs w:val="20"/>
          <w:u w:val="single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% Total </w:t>
      </w:r>
    </w:p>
    <w:p w:rsidR="00675A1E" w:rsidRDefault="00675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ind w:firstLine="6480"/>
        <w:jc w:val="both"/>
        <w:rPr>
          <w:sz w:val="20"/>
          <w:szCs w:val="20"/>
        </w:rPr>
      </w:pPr>
      <w:r>
        <w:rPr>
          <w:sz w:val="20"/>
          <w:szCs w:val="20"/>
        </w:rPr>
        <w:t>Return</w:t>
      </w:r>
    </w:p>
    <w:p w:rsidR="00675A1E" w:rsidRDefault="00A42C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ind w:firstLine="6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5A1E" w:rsidRPr="00BA06B3" w:rsidRDefault="00675A1E">
      <w:pPr>
        <w:pStyle w:val="BodyText2"/>
        <w:tabs>
          <w:tab w:val="clear" w:pos="8640"/>
          <w:tab w:val="left" w:pos="6480"/>
        </w:tabs>
        <w:rPr>
          <w:i/>
        </w:rPr>
      </w:pPr>
      <w:r>
        <w:t>Dow Jones Industrial Average (30 Companies</w:t>
      </w:r>
      <w:r w:rsidRPr="00A3329A">
        <w:rPr>
          <w:i/>
        </w:rPr>
        <w:t xml:space="preserve">)                             </w:t>
      </w:r>
      <w:r w:rsidR="00BF7906">
        <w:rPr>
          <w:i/>
        </w:rPr>
        <w:t xml:space="preserve"> </w:t>
      </w:r>
      <w:r w:rsidR="00340A17">
        <w:rPr>
          <w:i/>
        </w:rPr>
        <w:t>10.11</w:t>
      </w:r>
      <w:r w:rsidRPr="00BA06B3">
        <w:rPr>
          <w:i/>
        </w:rPr>
        <w:t>%</w:t>
      </w:r>
    </w:p>
    <w:p w:rsidR="00675A1E" w:rsidRPr="00BA06B3" w:rsidRDefault="00675A1E">
      <w:pPr>
        <w:pStyle w:val="BodyText2"/>
        <w:tabs>
          <w:tab w:val="clear" w:pos="8640"/>
          <w:tab w:val="left" w:pos="6480"/>
        </w:tabs>
        <w:rPr>
          <w:i/>
        </w:rPr>
      </w:pPr>
      <w:r w:rsidRPr="00BA06B3">
        <w:rPr>
          <w:i/>
        </w:rPr>
        <w:t>S&amp;P 500 Stock Average (500 Companies)</w:t>
      </w:r>
      <w:r w:rsidRPr="00BA06B3">
        <w:rPr>
          <w:i/>
        </w:rPr>
        <w:tab/>
        <w:t xml:space="preserve">  </w:t>
      </w:r>
      <w:r w:rsidR="005E4E43" w:rsidRPr="00BA06B3">
        <w:rPr>
          <w:i/>
        </w:rPr>
        <w:t xml:space="preserve">                               </w:t>
      </w:r>
      <w:r w:rsidR="00B82303" w:rsidRPr="00BA06B3">
        <w:rPr>
          <w:i/>
        </w:rPr>
        <w:t xml:space="preserve">   </w:t>
      </w:r>
      <w:r w:rsidR="00340A17">
        <w:rPr>
          <w:i/>
        </w:rPr>
        <w:t>12.98</w:t>
      </w:r>
      <w:r w:rsidR="00A42C67" w:rsidRPr="00BA06B3">
        <w:rPr>
          <w:i/>
        </w:rPr>
        <w:t>%</w:t>
      </w:r>
    </w:p>
    <w:p w:rsidR="007F484F" w:rsidRPr="007F484F" w:rsidRDefault="007F48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ind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Barclay Aggregate Bond Index</w:t>
      </w:r>
      <w:r w:rsidR="00DA1D31">
        <w:rPr>
          <w:i/>
          <w:sz w:val="20"/>
          <w:szCs w:val="20"/>
        </w:rPr>
        <w:t xml:space="preserve">                                                    </w:t>
      </w:r>
      <w:r w:rsidR="00BF7906">
        <w:rPr>
          <w:i/>
          <w:sz w:val="20"/>
          <w:szCs w:val="20"/>
        </w:rPr>
        <w:t xml:space="preserve">  </w:t>
      </w:r>
      <w:r w:rsidR="00DA1D31">
        <w:rPr>
          <w:i/>
          <w:sz w:val="20"/>
          <w:szCs w:val="20"/>
        </w:rPr>
        <w:t xml:space="preserve"> </w:t>
      </w:r>
      <w:r w:rsidR="00340A17">
        <w:rPr>
          <w:i/>
          <w:sz w:val="20"/>
          <w:szCs w:val="20"/>
        </w:rPr>
        <w:t>4.46</w:t>
      </w:r>
      <w:r w:rsidR="00DA1D31">
        <w:rPr>
          <w:i/>
          <w:sz w:val="20"/>
          <w:szCs w:val="20"/>
        </w:rPr>
        <w:t xml:space="preserve">% </w:t>
      </w:r>
    </w:p>
    <w:p w:rsidR="00675A1E" w:rsidRPr="00BA06B3" w:rsidRDefault="00675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ind w:firstLine="720"/>
        <w:jc w:val="both"/>
        <w:rPr>
          <w:sz w:val="20"/>
          <w:szCs w:val="20"/>
        </w:rPr>
      </w:pPr>
      <w:proofErr w:type="gramStart"/>
      <w:r w:rsidRPr="00BA06B3">
        <w:rPr>
          <w:i/>
          <w:sz w:val="20"/>
          <w:szCs w:val="20"/>
        </w:rPr>
        <w:t xml:space="preserve">Consumer Price </w:t>
      </w:r>
      <w:r w:rsidR="006559FD" w:rsidRPr="00BA06B3">
        <w:rPr>
          <w:i/>
          <w:sz w:val="20"/>
          <w:szCs w:val="20"/>
        </w:rPr>
        <w:t>Index (</w:t>
      </w:r>
      <w:r w:rsidRPr="00BA06B3">
        <w:rPr>
          <w:i/>
          <w:sz w:val="20"/>
          <w:szCs w:val="20"/>
        </w:rPr>
        <w:t>A measure of inflation</w:t>
      </w:r>
      <w:r w:rsidR="00B650AE" w:rsidRPr="00BA06B3">
        <w:rPr>
          <w:i/>
          <w:sz w:val="20"/>
          <w:szCs w:val="20"/>
        </w:rPr>
        <w:t>.</w:t>
      </w:r>
      <w:r w:rsidR="005E4E43" w:rsidRPr="00BA06B3">
        <w:rPr>
          <w:i/>
          <w:sz w:val="20"/>
          <w:szCs w:val="20"/>
        </w:rPr>
        <w:t>)</w:t>
      </w:r>
      <w:proofErr w:type="gramEnd"/>
      <w:r w:rsidR="005E4E43" w:rsidRPr="00BA06B3">
        <w:rPr>
          <w:i/>
          <w:sz w:val="20"/>
          <w:szCs w:val="20"/>
        </w:rPr>
        <w:tab/>
      </w:r>
      <w:r w:rsidR="005E4E43" w:rsidRPr="00BA06B3">
        <w:rPr>
          <w:i/>
          <w:sz w:val="20"/>
          <w:szCs w:val="20"/>
        </w:rPr>
        <w:tab/>
      </w:r>
      <w:r w:rsidRPr="00BA06B3">
        <w:rPr>
          <w:i/>
          <w:sz w:val="20"/>
          <w:szCs w:val="20"/>
        </w:rPr>
        <w:t xml:space="preserve">            </w:t>
      </w:r>
      <w:r w:rsidR="002F7AAB" w:rsidRPr="00BA06B3">
        <w:rPr>
          <w:i/>
          <w:sz w:val="20"/>
          <w:szCs w:val="20"/>
        </w:rPr>
        <w:t xml:space="preserve"> </w:t>
      </w:r>
      <w:r w:rsidR="005E4E43" w:rsidRPr="00BA06B3">
        <w:rPr>
          <w:i/>
          <w:sz w:val="20"/>
          <w:szCs w:val="20"/>
        </w:rPr>
        <w:t xml:space="preserve"> </w:t>
      </w:r>
      <w:r w:rsidR="00BA06B3" w:rsidRPr="00BA06B3">
        <w:rPr>
          <w:i/>
          <w:sz w:val="20"/>
          <w:szCs w:val="20"/>
        </w:rPr>
        <w:t xml:space="preserve">  2.</w:t>
      </w:r>
      <w:r w:rsidR="00340A17">
        <w:rPr>
          <w:i/>
          <w:sz w:val="20"/>
          <w:szCs w:val="20"/>
        </w:rPr>
        <w:t>48</w:t>
      </w:r>
      <w:r w:rsidRPr="00BA06B3">
        <w:rPr>
          <w:sz w:val="20"/>
          <w:szCs w:val="20"/>
        </w:rPr>
        <w:t>%</w:t>
      </w:r>
    </w:p>
    <w:p w:rsidR="00675A1E" w:rsidRPr="0017360E" w:rsidRDefault="00675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jc w:val="both"/>
        <w:rPr>
          <w:color w:val="FF0000"/>
          <w:sz w:val="20"/>
          <w:szCs w:val="20"/>
        </w:rPr>
      </w:pPr>
    </w:p>
    <w:p w:rsidR="00675A1E" w:rsidRDefault="00675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HISTORICAL PERSPECTIVE</w:t>
      </w:r>
    </w:p>
    <w:p w:rsidR="00675A1E" w:rsidRDefault="00675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jc w:val="both"/>
        <w:rPr>
          <w:sz w:val="20"/>
          <w:szCs w:val="20"/>
        </w:rPr>
      </w:pPr>
    </w:p>
    <w:p w:rsidR="00675A1E" w:rsidRDefault="00675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S&amp;P 500 Stock Average Performance for about 100 years: Average annual Total Return </w:t>
      </w:r>
      <w:r w:rsidR="00410D03" w:rsidRPr="00970B00">
        <w:rPr>
          <w:sz w:val="20"/>
          <w:szCs w:val="20"/>
        </w:rPr>
        <w:t>9.</w:t>
      </w:r>
      <w:r w:rsidR="0053679C" w:rsidRPr="00970B00">
        <w:rPr>
          <w:sz w:val="20"/>
          <w:szCs w:val="20"/>
        </w:rPr>
        <w:t>1</w:t>
      </w:r>
      <w:r w:rsidRPr="00970B00">
        <w:rPr>
          <w:sz w:val="20"/>
          <w:szCs w:val="20"/>
        </w:rPr>
        <w:t>%</w:t>
      </w:r>
    </w:p>
    <w:p w:rsidR="00B26EEB" w:rsidRDefault="00675A1E" w:rsidP="00B26E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Consumer Price Index (Inflation Measure) over a long period</w:t>
      </w:r>
      <w:r w:rsidRPr="00B26EEB">
        <w:rPr>
          <w:sz w:val="20"/>
          <w:szCs w:val="20"/>
        </w:rPr>
        <w:t xml:space="preserve">: </w:t>
      </w:r>
      <w:r w:rsidRPr="00970B00">
        <w:rPr>
          <w:sz w:val="20"/>
          <w:szCs w:val="20"/>
        </w:rPr>
        <w:t>3.</w:t>
      </w:r>
      <w:r w:rsidR="0053679C" w:rsidRPr="00970B00">
        <w:rPr>
          <w:sz w:val="20"/>
          <w:szCs w:val="20"/>
        </w:rPr>
        <w:t>0</w:t>
      </w:r>
      <w:r w:rsidRPr="00970B00">
        <w:rPr>
          <w:sz w:val="20"/>
          <w:szCs w:val="20"/>
        </w:rPr>
        <w:t>%</w:t>
      </w:r>
      <w:r w:rsidRPr="00422189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increase per year.</w:t>
      </w:r>
    </w:p>
    <w:p w:rsidR="00B26EEB" w:rsidRDefault="00B26EEB" w:rsidP="00B26E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ind w:firstLine="720"/>
        <w:jc w:val="both"/>
        <w:rPr>
          <w:sz w:val="20"/>
          <w:szCs w:val="20"/>
        </w:rPr>
      </w:pPr>
    </w:p>
    <w:p w:rsidR="00B26EEB" w:rsidRDefault="00B26EEB" w:rsidP="00B26E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jc w:val="both"/>
        <w:rPr>
          <w:sz w:val="20"/>
          <w:szCs w:val="20"/>
        </w:rPr>
      </w:pPr>
      <w:r w:rsidRPr="00B26EEB">
        <w:rPr>
          <w:sz w:val="20"/>
          <w:szCs w:val="20"/>
        </w:rPr>
        <w:t xml:space="preserve">  </w:t>
      </w:r>
      <w:r w:rsidR="00E92588" w:rsidRPr="00B26EEB">
        <w:rPr>
          <w:sz w:val="20"/>
          <w:szCs w:val="20"/>
        </w:rPr>
        <w:t xml:space="preserve">* </w:t>
      </w:r>
      <w:r w:rsidR="00E92588">
        <w:rPr>
          <w:sz w:val="20"/>
          <w:szCs w:val="20"/>
        </w:rPr>
        <w:t>Figures</w:t>
      </w:r>
      <w:r w:rsidR="00376940">
        <w:rPr>
          <w:sz w:val="20"/>
          <w:szCs w:val="20"/>
        </w:rPr>
        <w:t xml:space="preserve"> are for April 201</w:t>
      </w:r>
      <w:r w:rsidR="00BF7906">
        <w:rPr>
          <w:sz w:val="20"/>
          <w:szCs w:val="20"/>
        </w:rPr>
        <w:t>4</w:t>
      </w:r>
      <w:r w:rsidR="00376940">
        <w:rPr>
          <w:sz w:val="20"/>
          <w:szCs w:val="20"/>
        </w:rPr>
        <w:t xml:space="preserve"> to April 201</w:t>
      </w:r>
      <w:r w:rsidR="00BF7906">
        <w:rPr>
          <w:sz w:val="20"/>
          <w:szCs w:val="20"/>
        </w:rPr>
        <w:t>5</w:t>
      </w:r>
      <w:r w:rsidR="00376940">
        <w:rPr>
          <w:sz w:val="20"/>
          <w:szCs w:val="20"/>
        </w:rPr>
        <w:t>,</w:t>
      </w:r>
      <w:r w:rsidR="002F7AAB" w:rsidRPr="00B26EEB">
        <w:rPr>
          <w:sz w:val="20"/>
          <w:szCs w:val="20"/>
        </w:rPr>
        <w:t xml:space="preserve"> and are no</w:t>
      </w:r>
      <w:r w:rsidR="00B27646" w:rsidRPr="00B26EEB">
        <w:rPr>
          <w:sz w:val="20"/>
          <w:szCs w:val="20"/>
        </w:rPr>
        <w:t>t</w:t>
      </w:r>
      <w:r w:rsidR="002F7AAB" w:rsidRPr="00B26EEB">
        <w:rPr>
          <w:sz w:val="20"/>
          <w:szCs w:val="20"/>
        </w:rPr>
        <w:t xml:space="preserve"> time weighted.</w:t>
      </w:r>
      <w:r w:rsidR="00E64745" w:rsidRPr="00B26EEB">
        <w:rPr>
          <w:sz w:val="20"/>
          <w:szCs w:val="20"/>
        </w:rPr>
        <w:t xml:space="preserve"> </w:t>
      </w:r>
    </w:p>
    <w:p w:rsidR="006C36AC" w:rsidRDefault="000470F0" w:rsidP="00B26E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*</w:t>
      </w:r>
      <w:r w:rsidR="00B26EEB" w:rsidRPr="00B26EEB">
        <w:rPr>
          <w:sz w:val="20"/>
          <w:szCs w:val="20"/>
        </w:rPr>
        <w:t>*</w:t>
      </w:r>
      <w:r w:rsidR="00E64745" w:rsidRPr="00B26EEB">
        <w:rPr>
          <w:sz w:val="20"/>
          <w:szCs w:val="20"/>
        </w:rPr>
        <w:t>The Balcom Trust is now required to distribute at least 5% of the total value</w:t>
      </w:r>
      <w:r w:rsidR="00A3329A" w:rsidRPr="00B26EEB">
        <w:rPr>
          <w:sz w:val="20"/>
          <w:szCs w:val="20"/>
        </w:rPr>
        <w:t>, not included in this figure, which reflects net income only.</w:t>
      </w:r>
    </w:p>
    <w:p w:rsidR="002F7AAB" w:rsidRPr="00B26EEB" w:rsidRDefault="006C36AC" w:rsidP="00B26E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75A1E" w:rsidRDefault="00675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ind w:firstLine="720"/>
        <w:jc w:val="both"/>
        <w:rPr>
          <w:sz w:val="20"/>
          <w:szCs w:val="20"/>
        </w:rPr>
      </w:pPr>
    </w:p>
    <w:p w:rsidR="00675A1E" w:rsidRDefault="00675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ind w:firstLine="720"/>
        <w:jc w:val="both"/>
        <w:rPr>
          <w:sz w:val="20"/>
          <w:szCs w:val="20"/>
        </w:rPr>
      </w:pPr>
    </w:p>
    <w:p w:rsidR="00675A1E" w:rsidRDefault="00675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800"/>
        </w:tabs>
        <w:ind w:right="810" w:firstLine="720"/>
        <w:jc w:val="both"/>
        <w:rPr>
          <w:sz w:val="20"/>
          <w:szCs w:val="20"/>
        </w:rPr>
      </w:pPr>
    </w:p>
    <w:sectPr w:rsidR="00675A1E" w:rsidSect="001071ED">
      <w:pgSz w:w="15840" w:h="12240" w:orient="landscape" w:code="1"/>
      <w:pgMar w:top="418" w:right="1440" w:bottom="418" w:left="1440" w:header="418" w:footer="418" w:gutter="0"/>
      <w:paperSrc w:first="259" w:other="259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Typ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68C"/>
    <w:multiLevelType w:val="hybridMultilevel"/>
    <w:tmpl w:val="B8CAD16E"/>
    <w:lvl w:ilvl="0" w:tplc="346A113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Quick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20FF"/>
    <w:multiLevelType w:val="hybridMultilevel"/>
    <w:tmpl w:val="C6124280"/>
    <w:lvl w:ilvl="0" w:tplc="53B0E376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QuickType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7BC21E1"/>
    <w:multiLevelType w:val="hybridMultilevel"/>
    <w:tmpl w:val="A9FA6960"/>
    <w:lvl w:ilvl="0" w:tplc="CCA2F5A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Quick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D96197"/>
    <w:multiLevelType w:val="singleLevel"/>
    <w:tmpl w:val="4B323128"/>
    <w:lvl w:ilvl="0">
      <w:start w:val="14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</w:abstractNum>
  <w:abstractNum w:abstractNumId="4">
    <w:nsid w:val="47D27415"/>
    <w:multiLevelType w:val="hybridMultilevel"/>
    <w:tmpl w:val="D546766A"/>
    <w:lvl w:ilvl="0" w:tplc="8832803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Quick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F3638"/>
    <w:multiLevelType w:val="hybridMultilevel"/>
    <w:tmpl w:val="DB6C6CEA"/>
    <w:lvl w:ilvl="0" w:tplc="95A2D332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QuickTyp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6C"/>
    <w:rsid w:val="00005740"/>
    <w:rsid w:val="00020E61"/>
    <w:rsid w:val="00042A11"/>
    <w:rsid w:val="000470F0"/>
    <w:rsid w:val="00076041"/>
    <w:rsid w:val="000D0B91"/>
    <w:rsid w:val="000E1946"/>
    <w:rsid w:val="000F191D"/>
    <w:rsid w:val="000F5E06"/>
    <w:rsid w:val="00102401"/>
    <w:rsid w:val="001071ED"/>
    <w:rsid w:val="001466B6"/>
    <w:rsid w:val="00155722"/>
    <w:rsid w:val="0017360E"/>
    <w:rsid w:val="00183DF7"/>
    <w:rsid w:val="00192D8D"/>
    <w:rsid w:val="001C48F7"/>
    <w:rsid w:val="001C5A1A"/>
    <w:rsid w:val="001D14C3"/>
    <w:rsid w:val="00273A19"/>
    <w:rsid w:val="0029086D"/>
    <w:rsid w:val="00296067"/>
    <w:rsid w:val="002D73EA"/>
    <w:rsid w:val="002F7AAB"/>
    <w:rsid w:val="00320E09"/>
    <w:rsid w:val="003301B8"/>
    <w:rsid w:val="00340A17"/>
    <w:rsid w:val="003471A5"/>
    <w:rsid w:val="00376940"/>
    <w:rsid w:val="003B1623"/>
    <w:rsid w:val="003B1A33"/>
    <w:rsid w:val="003B258C"/>
    <w:rsid w:val="003B3584"/>
    <w:rsid w:val="00410D03"/>
    <w:rsid w:val="00422189"/>
    <w:rsid w:val="0042373E"/>
    <w:rsid w:val="004453A6"/>
    <w:rsid w:val="004A4AD3"/>
    <w:rsid w:val="004B6854"/>
    <w:rsid w:val="004C0FF1"/>
    <w:rsid w:val="0052696C"/>
    <w:rsid w:val="0053679C"/>
    <w:rsid w:val="00555D34"/>
    <w:rsid w:val="0056133A"/>
    <w:rsid w:val="005E4E43"/>
    <w:rsid w:val="006559FD"/>
    <w:rsid w:val="00656ACB"/>
    <w:rsid w:val="00675A1E"/>
    <w:rsid w:val="00691112"/>
    <w:rsid w:val="006944F8"/>
    <w:rsid w:val="006C36AC"/>
    <w:rsid w:val="006D20DD"/>
    <w:rsid w:val="006D2D25"/>
    <w:rsid w:val="0071247A"/>
    <w:rsid w:val="007148C2"/>
    <w:rsid w:val="007218D5"/>
    <w:rsid w:val="007271B5"/>
    <w:rsid w:val="00732BD7"/>
    <w:rsid w:val="007740DF"/>
    <w:rsid w:val="00793F12"/>
    <w:rsid w:val="007F08E6"/>
    <w:rsid w:val="007F484F"/>
    <w:rsid w:val="00841E4E"/>
    <w:rsid w:val="00880EC7"/>
    <w:rsid w:val="00881920"/>
    <w:rsid w:val="008866D5"/>
    <w:rsid w:val="00894CD5"/>
    <w:rsid w:val="008A4A68"/>
    <w:rsid w:val="008D1035"/>
    <w:rsid w:val="008D3AE3"/>
    <w:rsid w:val="008F30C4"/>
    <w:rsid w:val="00923727"/>
    <w:rsid w:val="0095372E"/>
    <w:rsid w:val="00970B00"/>
    <w:rsid w:val="0097286E"/>
    <w:rsid w:val="009922FD"/>
    <w:rsid w:val="00993E89"/>
    <w:rsid w:val="00997599"/>
    <w:rsid w:val="009B7A98"/>
    <w:rsid w:val="009C3DA1"/>
    <w:rsid w:val="009C58A2"/>
    <w:rsid w:val="009D01DE"/>
    <w:rsid w:val="00A012E9"/>
    <w:rsid w:val="00A053B4"/>
    <w:rsid w:val="00A3329A"/>
    <w:rsid w:val="00A42C67"/>
    <w:rsid w:val="00A644B9"/>
    <w:rsid w:val="00A64640"/>
    <w:rsid w:val="00AB7DBE"/>
    <w:rsid w:val="00AD5FD5"/>
    <w:rsid w:val="00AF5219"/>
    <w:rsid w:val="00AF6EDD"/>
    <w:rsid w:val="00B1079F"/>
    <w:rsid w:val="00B26EEB"/>
    <w:rsid w:val="00B27646"/>
    <w:rsid w:val="00B3288F"/>
    <w:rsid w:val="00B631CA"/>
    <w:rsid w:val="00B650AE"/>
    <w:rsid w:val="00B753F5"/>
    <w:rsid w:val="00B82303"/>
    <w:rsid w:val="00B921C3"/>
    <w:rsid w:val="00BA06B3"/>
    <w:rsid w:val="00BA1E16"/>
    <w:rsid w:val="00BE7FE0"/>
    <w:rsid w:val="00BF7906"/>
    <w:rsid w:val="00C04681"/>
    <w:rsid w:val="00C30483"/>
    <w:rsid w:val="00C96361"/>
    <w:rsid w:val="00CC3811"/>
    <w:rsid w:val="00CC5757"/>
    <w:rsid w:val="00CC6913"/>
    <w:rsid w:val="00CF016C"/>
    <w:rsid w:val="00CF6ED8"/>
    <w:rsid w:val="00D211F7"/>
    <w:rsid w:val="00D563D6"/>
    <w:rsid w:val="00D60B58"/>
    <w:rsid w:val="00D81BF7"/>
    <w:rsid w:val="00DA1D31"/>
    <w:rsid w:val="00E104EC"/>
    <w:rsid w:val="00E36B85"/>
    <w:rsid w:val="00E53C57"/>
    <w:rsid w:val="00E64745"/>
    <w:rsid w:val="00E772BA"/>
    <w:rsid w:val="00E85B73"/>
    <w:rsid w:val="00E92588"/>
    <w:rsid w:val="00F07C28"/>
    <w:rsid w:val="00FD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01"/>
    <w:pPr>
      <w:widowControl w:val="0"/>
      <w:autoSpaceDE w:val="0"/>
      <w:autoSpaceDN w:val="0"/>
      <w:spacing w:after="0" w:line="240" w:lineRule="auto"/>
    </w:pPr>
    <w:rPr>
      <w:rFonts w:ascii="QuickType" w:hAnsi="QuickType" w:cs="Quick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0240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0240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4800"/>
        <w:tab w:val="left" w:pos="8640"/>
      </w:tabs>
      <w:ind w:firstLine="72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2401"/>
    <w:rPr>
      <w:rFonts w:ascii="QuickType" w:hAnsi="QuickType" w:cs="QuickTyp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0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01"/>
    <w:pPr>
      <w:widowControl w:val="0"/>
      <w:autoSpaceDE w:val="0"/>
      <w:autoSpaceDN w:val="0"/>
      <w:spacing w:after="0" w:line="240" w:lineRule="auto"/>
    </w:pPr>
    <w:rPr>
      <w:rFonts w:ascii="QuickType" w:hAnsi="QuickType" w:cs="Quick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0240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0240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4800"/>
        <w:tab w:val="left" w:pos="8640"/>
      </w:tabs>
      <w:ind w:firstLine="72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2401"/>
    <w:rPr>
      <w:rFonts w:ascii="QuickType" w:hAnsi="QuickType" w:cs="QuickTyp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0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UNITARIAN UNIVERSALIST CHURCH OF NASHUA - INVESTMENT REVIEW COMMITTEE REPORT FY 1999</vt:lpstr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UNITARIAN UNIVERSALIST CHURCH OF NASHUA - INVESTMENT REVIEW COMMITTEE REPORT FY 1999</dc:title>
  <dc:creator>Robert G. Sampson</dc:creator>
  <cp:lastModifiedBy>RGS</cp:lastModifiedBy>
  <cp:revision>3</cp:revision>
  <cp:lastPrinted>2015-05-30T20:46:00Z</cp:lastPrinted>
  <dcterms:created xsi:type="dcterms:W3CDTF">2015-05-30T21:32:00Z</dcterms:created>
  <dcterms:modified xsi:type="dcterms:W3CDTF">2015-06-02T01:18:00Z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